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15482_4-findley.xml.htm"/>
      <w:bookmarkStart w:id="1" w:name="kses260815482_4findley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Findley 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on July 30, 2027, subject to the Reporting Person's continued service through the 2027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also reflects a deduction for cash paid in lieu of approximately 0.02 fractional shares of the Issuer's Class A Common Stock upon vesting of previously-granted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Linda Findley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05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3533</Characters>
  <CharactersWithSpaces>4116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