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0002060691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RALPH LAUREN CORP</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001-13057</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650 MADISON AVENUE</w:t>
              <w:br/>
              <w:t>NEW YORK</w:t>
              <w:br/>
              <w:t xml:space="preserve">NEW YORK </w:t>
              <w:br/>
              <w:t>10022</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2123187000</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Ranftl Robert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225 Liberty Street</w:t>
              <w:br/>
              <w:t>Floor 37</w:t>
              <w:br/>
              <w:t>New York   NY   10281</w:t>
            </w:r>
          </w:p>
        </w:tc>
        <w:tc>
          <w:tcPr>
            <w:tcW w:w="1178" w:type="dxa"/>
            <w:tcBorders/>
            <w:vAlign w:val="center"/>
          </w:tcPr>
          <w:p>
            <w:pPr>
              <w:pStyle w:val="TableContents"/>
              <w:bidi w:val="0"/>
              <w:spacing w:before="0" w:after="283"/>
              <w:jc w:val="left"/>
              <w:rPr/>
            </w:pPr>
            <w:r>
              <w:rPr/>
              <w:t>2901</w:t>
            </w:r>
          </w:p>
        </w:tc>
        <w:tc>
          <w:tcPr>
            <w:tcW w:w="1472" w:type="dxa"/>
            <w:tcBorders/>
            <w:vAlign w:val="center"/>
          </w:tcPr>
          <w:p>
            <w:pPr>
              <w:pStyle w:val="TableContents"/>
              <w:bidi w:val="0"/>
              <w:spacing w:before="0" w:after="283"/>
              <w:jc w:val="left"/>
              <w:rPr/>
            </w:pPr>
            <w:r>
              <w:rPr/>
              <w:t>1096031.45</w:t>
            </w:r>
          </w:p>
        </w:tc>
        <w:tc>
          <w:tcPr>
            <w:tcW w:w="1560" w:type="dxa"/>
            <w:tcBorders/>
            <w:vAlign w:val="center"/>
          </w:tcPr>
          <w:p>
            <w:pPr>
              <w:pStyle w:val="TableContents"/>
              <w:bidi w:val="0"/>
              <w:spacing w:before="0" w:after="283"/>
              <w:jc w:val="left"/>
              <w:rPr/>
            </w:pPr>
            <w:r>
              <w:rPr/>
              <w:t>37700963</w:t>
            </w:r>
          </w:p>
        </w:tc>
        <w:tc>
          <w:tcPr>
            <w:tcW w:w="1572" w:type="dxa"/>
            <w:tcBorders/>
            <w:vAlign w:val="center"/>
          </w:tcPr>
          <w:p>
            <w:pPr>
              <w:pStyle w:val="TableContents"/>
              <w:bidi w:val="0"/>
              <w:spacing w:before="0" w:after="283"/>
              <w:jc w:val="left"/>
              <w:rPr/>
            </w:pPr>
            <w:r>
              <w:rPr/>
              <w:t>08/18/2026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4"/>
        <w:gridCol w:w="1106"/>
        <w:gridCol w:w="1433"/>
        <w:gridCol w:w="1197"/>
        <w:gridCol w:w="516"/>
        <w:gridCol w:w="1106"/>
        <w:gridCol w:w="1152"/>
        <w:gridCol w:w="1047"/>
        <w:gridCol w:w="1554"/>
      </w:tblGrid>
      <w:tr>
        <w:trPr/>
        <w:tc>
          <w:tcPr>
            <w:tcW w:w="1094" w:type="dxa"/>
            <w:tcBorders/>
            <w:vAlign w:val="center"/>
          </w:tcPr>
          <w:p>
            <w:pPr>
              <w:pStyle w:val="TableHeading"/>
              <w:suppressLineNumbers/>
              <w:bidi w:val="0"/>
              <w:spacing w:before="0" w:after="283"/>
              <w:jc w:val="center"/>
              <w:rPr/>
            </w:pPr>
            <w:r>
              <w:rPr/>
              <w:t>Title of the Class</w:t>
            </w:r>
          </w:p>
        </w:tc>
        <w:tc>
          <w:tcPr>
            <w:tcW w:w="1106" w:type="dxa"/>
            <w:tcBorders/>
            <w:vAlign w:val="center"/>
          </w:tcPr>
          <w:p>
            <w:pPr>
              <w:pStyle w:val="TableHeading"/>
              <w:suppressLineNumbers/>
              <w:bidi w:val="0"/>
              <w:spacing w:before="0" w:after="283"/>
              <w:jc w:val="center"/>
              <w:rPr/>
            </w:pPr>
            <w:r>
              <w:rPr/>
              <w:t>Date you Acquired</w:t>
            </w:r>
          </w:p>
        </w:tc>
        <w:tc>
          <w:tcPr>
            <w:tcW w:w="1433" w:type="dxa"/>
            <w:tcBorders/>
            <w:vAlign w:val="center"/>
          </w:tcPr>
          <w:p>
            <w:pPr>
              <w:pStyle w:val="TableHeading"/>
              <w:suppressLineNumbers/>
              <w:bidi w:val="0"/>
              <w:spacing w:before="0" w:after="283"/>
              <w:jc w:val="center"/>
              <w:rPr/>
            </w:pPr>
            <w:r>
              <w:rPr/>
              <w:t>Nature of Acquisition Transaction</w:t>
            </w:r>
          </w:p>
        </w:tc>
        <w:tc>
          <w:tcPr>
            <w:tcW w:w="1197"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6" w:type="dxa"/>
            <w:tcBorders/>
            <w:vAlign w:val="center"/>
          </w:tcPr>
          <w:p>
            <w:pPr>
              <w:pStyle w:val="TableHeading"/>
              <w:suppressLineNumbers/>
              <w:bidi w:val="0"/>
              <w:spacing w:before="0" w:after="283"/>
              <w:jc w:val="center"/>
              <w:rPr/>
            </w:pPr>
            <w:r>
              <w:rPr/>
              <w:t>Date Donor Acquired</w:t>
            </w:r>
          </w:p>
        </w:tc>
        <w:tc>
          <w:tcPr>
            <w:tcW w:w="1152" w:type="dxa"/>
            <w:tcBorders/>
            <w:vAlign w:val="center"/>
          </w:tcPr>
          <w:p>
            <w:pPr>
              <w:pStyle w:val="TableHeading"/>
              <w:suppressLineNumbers/>
              <w:bidi w:val="0"/>
              <w:spacing w:before="0" w:after="283"/>
              <w:jc w:val="center"/>
              <w:rPr/>
            </w:pPr>
            <w:r>
              <w:rPr/>
              <w:t>Amount of Securities Acquired</w:t>
            </w:r>
          </w:p>
        </w:tc>
        <w:tc>
          <w:tcPr>
            <w:tcW w:w="1047" w:type="dxa"/>
            <w:tcBorders/>
            <w:vAlign w:val="center"/>
          </w:tcPr>
          <w:p>
            <w:pPr>
              <w:pStyle w:val="TableHeading"/>
              <w:suppressLineNumbers/>
              <w:bidi w:val="0"/>
              <w:spacing w:before="0" w:after="283"/>
              <w:jc w:val="center"/>
              <w:rPr/>
            </w:pPr>
            <w:r>
              <w:rPr/>
              <w:t>Date of Payment</w:t>
            </w:r>
          </w:p>
        </w:tc>
        <w:tc>
          <w:tcPr>
            <w:tcW w:w="155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4" w:type="dxa"/>
            <w:tcBorders/>
            <w:vAlign w:val="center"/>
          </w:tcPr>
          <w:p>
            <w:pPr>
              <w:pStyle w:val="TableContents"/>
              <w:bidi w:val="0"/>
              <w:spacing w:before="0" w:after="283"/>
              <w:jc w:val="left"/>
              <w:rPr/>
            </w:pPr>
            <w:r>
              <w:rPr/>
              <w:t>Common Stock</w:t>
            </w:r>
          </w:p>
        </w:tc>
        <w:tc>
          <w:tcPr>
            <w:tcW w:w="1106" w:type="dxa"/>
            <w:tcBorders/>
            <w:vAlign w:val="center"/>
          </w:tcPr>
          <w:p>
            <w:pPr>
              <w:pStyle w:val="TableContents"/>
              <w:bidi w:val="0"/>
              <w:spacing w:before="0" w:after="283"/>
              <w:jc w:val="left"/>
              <w:rPr/>
            </w:pPr>
            <w:r>
              <w:rPr/>
              <w:t>06/01/2026</w:t>
            </w:r>
          </w:p>
        </w:tc>
        <w:tc>
          <w:tcPr>
            <w:tcW w:w="1433" w:type="dxa"/>
            <w:tcBorders/>
            <w:vAlign w:val="center"/>
          </w:tcPr>
          <w:p>
            <w:pPr>
              <w:pStyle w:val="TableContents"/>
              <w:bidi w:val="0"/>
              <w:spacing w:before="0" w:after="283"/>
              <w:jc w:val="left"/>
              <w:rPr/>
            </w:pPr>
            <w:r>
              <w:rPr/>
              <w:t>Vesting of performance share unit awards</w:t>
            </w:r>
          </w:p>
        </w:tc>
        <w:tc>
          <w:tcPr>
            <w:tcW w:w="1197" w:type="dxa"/>
            <w:tcBorders/>
            <w:vAlign w:val="center"/>
          </w:tcPr>
          <w:p>
            <w:pPr>
              <w:pStyle w:val="TableContents"/>
              <w:bidi w:val="0"/>
              <w:spacing w:before="0" w:after="283"/>
              <w:jc w:val="left"/>
              <w:rPr/>
            </w:pPr>
            <w:r>
              <w:rPr/>
              <w:t>RALPH LAUREN CORP</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pPr>
            <w:r>
              <w:rPr/>
              <w:t>9</w:t>
            </w:r>
          </w:p>
        </w:tc>
        <w:tc>
          <w:tcPr>
            <w:tcW w:w="1047" w:type="dxa"/>
            <w:tcBorders/>
            <w:vAlign w:val="center"/>
          </w:tcPr>
          <w:p>
            <w:pPr>
              <w:pStyle w:val="TableContents"/>
              <w:bidi w:val="0"/>
              <w:spacing w:before="0" w:after="283"/>
              <w:jc w:val="left"/>
              <w:rPr/>
            </w:pPr>
            <w:r>
              <w:rPr/>
              <w:t>06/01/2026</w:t>
            </w:r>
          </w:p>
        </w:tc>
        <w:tc>
          <w:tcPr>
            <w:tcW w:w="1554" w:type="dxa"/>
            <w:tcBorders/>
            <w:vAlign w:val="center"/>
          </w:tcPr>
          <w:p>
            <w:pPr>
              <w:pStyle w:val="TableContents"/>
              <w:bidi w:val="0"/>
              <w:spacing w:before="0" w:after="283"/>
              <w:jc w:val="left"/>
              <w:rPr/>
            </w:pPr>
            <w:r>
              <w:rPr/>
              <w:t>Granted as part of issuer equity compensation plan</w:t>
            </w:r>
          </w:p>
        </w:tc>
      </w:tr>
      <w:tr>
        <w:trPr/>
        <w:tc>
          <w:tcPr>
            <w:tcW w:w="1094" w:type="dxa"/>
            <w:tcBorders/>
            <w:vAlign w:val="center"/>
          </w:tcPr>
          <w:p>
            <w:pPr>
              <w:pStyle w:val="TableContents"/>
              <w:bidi w:val="0"/>
              <w:spacing w:before="0" w:after="283"/>
              <w:jc w:val="left"/>
              <w:rPr/>
            </w:pPr>
            <w:r>
              <w:rPr/>
              <w:t>Common Stock</w:t>
            </w:r>
          </w:p>
        </w:tc>
        <w:tc>
          <w:tcPr>
            <w:tcW w:w="1106" w:type="dxa"/>
            <w:tcBorders/>
            <w:vAlign w:val="center"/>
          </w:tcPr>
          <w:p>
            <w:pPr>
              <w:pStyle w:val="TableContents"/>
              <w:bidi w:val="0"/>
              <w:spacing w:before="0" w:after="283"/>
              <w:jc w:val="left"/>
              <w:rPr/>
            </w:pPr>
            <w:r>
              <w:rPr/>
              <w:t>08/15/2026</w:t>
            </w:r>
          </w:p>
        </w:tc>
        <w:tc>
          <w:tcPr>
            <w:tcW w:w="1433" w:type="dxa"/>
            <w:tcBorders/>
            <w:vAlign w:val="center"/>
          </w:tcPr>
          <w:p>
            <w:pPr>
              <w:pStyle w:val="TableContents"/>
              <w:bidi w:val="0"/>
              <w:spacing w:before="0" w:after="283"/>
              <w:jc w:val="left"/>
              <w:rPr/>
            </w:pPr>
            <w:r>
              <w:rPr/>
              <w:t>Vesting of restricted stock unit awards</w:t>
            </w:r>
          </w:p>
        </w:tc>
        <w:tc>
          <w:tcPr>
            <w:tcW w:w="1197" w:type="dxa"/>
            <w:tcBorders/>
            <w:vAlign w:val="center"/>
          </w:tcPr>
          <w:p>
            <w:pPr>
              <w:pStyle w:val="TableContents"/>
              <w:bidi w:val="0"/>
              <w:spacing w:before="0" w:after="283"/>
              <w:jc w:val="left"/>
              <w:rPr/>
            </w:pPr>
            <w:r>
              <w:rPr/>
              <w:t>RALPH LAUREN CORP</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pPr>
            <w:r>
              <w:rPr/>
              <w:t>2892</w:t>
            </w:r>
          </w:p>
        </w:tc>
        <w:tc>
          <w:tcPr>
            <w:tcW w:w="1047" w:type="dxa"/>
            <w:tcBorders/>
            <w:vAlign w:val="center"/>
          </w:tcPr>
          <w:p>
            <w:pPr>
              <w:pStyle w:val="TableContents"/>
              <w:bidi w:val="0"/>
              <w:spacing w:before="0" w:after="283"/>
              <w:jc w:val="left"/>
              <w:rPr/>
            </w:pPr>
            <w:r>
              <w:rPr/>
              <w:t>08/15/2026</w:t>
            </w:r>
          </w:p>
        </w:tc>
        <w:tc>
          <w:tcPr>
            <w:tcW w:w="1554"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4"/>
        <w:gridCol w:w="2883"/>
        <w:gridCol w:w="933"/>
        <w:gridCol w:w="1547"/>
        <w:gridCol w:w="1828"/>
      </w:tblGrid>
      <w:tr>
        <w:trPr/>
        <w:tc>
          <w:tcPr>
            <w:tcW w:w="3014"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14" w:type="dxa"/>
            <w:tcBorders/>
            <w:vAlign w:val="center"/>
          </w:tcPr>
          <w:p>
            <w:pPr>
              <w:pStyle w:val="TableContents"/>
              <w:bidi w:val="0"/>
              <w:spacing w:before="0" w:after="283"/>
              <w:jc w:val="left"/>
              <w:rPr/>
            </w:pPr>
            <w:r>
              <w:rPr/>
              <w:t>Ranftl Robert P.</w:t>
              <w:br/>
              <w:t>650 MADISON AVENUE</w:t>
              <w:br/>
              <w:t>NEW YORK   NY   10022</w:t>
            </w:r>
          </w:p>
        </w:tc>
        <w:tc>
          <w:tcPr>
            <w:tcW w:w="2883"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06/03/2026</w:t>
            </w:r>
          </w:p>
        </w:tc>
        <w:tc>
          <w:tcPr>
            <w:tcW w:w="1547" w:type="dxa"/>
            <w:tcBorders/>
            <w:vAlign w:val="center"/>
          </w:tcPr>
          <w:p>
            <w:pPr>
              <w:pStyle w:val="TableContents"/>
              <w:bidi w:val="0"/>
              <w:spacing w:before="0" w:after="283"/>
              <w:jc w:val="left"/>
              <w:rPr/>
            </w:pPr>
            <w:r>
              <w:rPr/>
              <w:t>6500</w:t>
            </w:r>
          </w:p>
        </w:tc>
        <w:tc>
          <w:tcPr>
            <w:tcW w:w="1828" w:type="dxa"/>
            <w:tcBorders/>
            <w:vAlign w:val="center"/>
          </w:tcPr>
          <w:p>
            <w:pPr>
              <w:pStyle w:val="TableContents"/>
              <w:bidi w:val="0"/>
              <w:spacing w:before="0" w:after="283"/>
              <w:jc w:val="left"/>
              <w:rPr/>
            </w:pPr>
            <w:r>
              <w:rPr/>
              <w:t>2336677.41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55"/>
        <w:gridCol w:w="5250"/>
      </w:tblGrid>
      <w:tr>
        <w:trPr/>
        <w:tc>
          <w:tcPr>
            <w:tcW w:w="4955" w:type="dxa"/>
            <w:tcBorders/>
            <w:vAlign w:val="center"/>
          </w:tcPr>
          <w:p>
            <w:pPr>
              <w:pStyle w:val="TableContents"/>
              <w:bidi w:val="0"/>
              <w:spacing w:before="0" w:after="283"/>
              <w:jc w:val="left"/>
              <w:rPr/>
            </w:pPr>
            <w:r>
              <w:rPr/>
              <w:t>Remarks</w:t>
            </w:r>
          </w:p>
        </w:tc>
        <w:tc>
          <w:tcPr>
            <w:tcW w:w="5250"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pPr>
            <w:r>
              <w:rPr/>
              <w:t>Date of Notice</w:t>
            </w:r>
          </w:p>
        </w:tc>
        <w:tc>
          <w:tcPr>
            <w:tcW w:w="5250"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55" w:type="dxa"/>
            <w:tcBorders/>
            <w:vAlign w:val="center"/>
          </w:tcPr>
          <w:p>
            <w:pPr>
              <w:pStyle w:val="TableContents"/>
              <w:bidi w:val="0"/>
              <w:spacing w:before="0" w:after="283"/>
              <w:jc w:val="left"/>
              <w:rPr/>
            </w:pPr>
            <w:r>
              <w:rPr/>
              <w:t>Signature</w:t>
            </w:r>
          </w:p>
        </w:tc>
        <w:tc>
          <w:tcPr>
            <w:tcW w:w="5250" w:type="dxa"/>
            <w:tcBorders/>
            <w:vAlign w:val="center"/>
          </w:tcPr>
          <w:p>
            <w:pPr>
              <w:pStyle w:val="TableContents"/>
              <w:bidi w:val="0"/>
              <w:spacing w:before="0" w:after="0"/>
              <w:jc w:val="left"/>
              <w:rPr/>
            </w:pPr>
            <w:r>
              <w:rPr/>
              <w:t>Ranftl Robert 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3201</Characters>
  <CharactersWithSpaces>3773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