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h260814840_8k.htm"/>
      <w:bookmarkStart w:id="1" w:name="kseh260814840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1_edei--DocumentType_c20260730__20"/>
      <w:bookmarkEnd w:id="2"/>
      <w:r>
        <w:rPr>
          <w:rFonts w:ascii="Times New Roman;Times;Serif" w:hAnsi="Times New Roman;Times;Serif"/>
          <w:b/>
          <w:i w:val="false"/>
          <w:caps w:val="false"/>
          <w:smallCaps w:val="false"/>
          <w:sz w:val="20"/>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ind w:left="0" w:right="0" w:firstLine="3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July 30, 2026</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0"/>
        <w:gridCol w:w="2388"/>
        <w:gridCol w:w="2937"/>
      </w:tblGrid>
      <w:tr>
        <w:trPr/>
        <w:tc>
          <w:tcPr>
            <w:tcW w:w="10205" w:type="dxa"/>
            <w:gridSpan w:val="3"/>
            <w:tcBorders/>
            <w:vAlign w:val="center"/>
          </w:tcPr>
          <w:p>
            <w:pPr>
              <w:pStyle w:val="TableContents"/>
              <w:bidi w:val="0"/>
              <w:spacing w:before="0" w:after="283"/>
              <w:jc w:val="center"/>
              <w:rPr>
                <w:rFonts w:ascii="Times New Roman;Times;Serif" w:hAnsi="Times New Roman;Times;Serif"/>
                <w:b/>
                <w:i w:val="false"/>
                <w:caps w:val="false"/>
                <w:smallCaps w:val="false"/>
                <w:sz w:val="24"/>
              </w:rPr>
            </w:pPr>
            <w:bookmarkStart w:id="4" w:name="xdx_902_edei--EntityRegistrantName_c2026"/>
            <w:bookmarkEnd w:id="4"/>
            <w:r>
              <w:rPr>
                <w:rFonts w:ascii="Times New Roman;Times;Serif" w:hAnsi="Times New Roman;Times;Serif"/>
                <w:b/>
                <w:i w:val="false"/>
                <w:caps w:val="false"/>
                <w:smallCaps w:val="false"/>
                <w:sz w:val="24"/>
              </w:rPr>
              <w:t>RALPH LAUREN CORPORATION</w:t>
            </w:r>
          </w:p>
        </w:tc>
      </w:tr>
      <w:tr>
        <w:trPr/>
        <w:tc>
          <w:tcPr>
            <w:tcW w:w="10205" w:type="dxa"/>
            <w:gridSpan w:val="3"/>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(Exact Name of Registrant as Specified in Its Charter)</w:t>
            </w:r>
          </w:p>
        </w:tc>
      </w:tr>
      <w:tr>
        <w:trPr/>
        <w:tc>
          <w:tcPr>
            <w:tcW w:w="4880" w:type="dxa"/>
            <w:tcBorders/>
            <w:vAlign w:val="center"/>
          </w:tcPr>
          <w:p>
            <w:pPr>
              <w:pStyle w:val="TableContents"/>
              <w:bidi w:val="0"/>
              <w:spacing w:before="0" w:after="283"/>
              <w:jc w:val="center"/>
              <w:rPr/>
            </w:pPr>
            <w:r>
              <w:rPr/>
              <w:t> </w:t>
            </w:r>
          </w:p>
        </w:tc>
        <w:tc>
          <w:tcPr>
            <w:tcW w:w="2388" w:type="dxa"/>
            <w:tcBorders/>
            <w:vAlign w:val="center"/>
          </w:tcPr>
          <w:p>
            <w:pPr>
              <w:pStyle w:val="TableContents"/>
              <w:bidi w:val="0"/>
              <w:spacing w:before="0" w:after="283"/>
              <w:jc w:val="center"/>
              <w:rPr/>
            </w:pPr>
            <w:r>
              <w:rPr/>
              <w:t> </w:t>
            </w:r>
          </w:p>
        </w:tc>
        <w:tc>
          <w:tcPr>
            <w:tcW w:w="2937"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283"/>
              <w:jc w:val="center"/>
              <w:rPr>
                <w:rFonts w:ascii="Times New Roman;Times;Serif" w:hAnsi="Times New Roman;Times;Serif"/>
                <w:b/>
              </w:rPr>
            </w:pPr>
            <w:bookmarkStart w:id="5" w:name="xdx_908_edei--EntityIncorporationStateCo"/>
            <w:bookmarkEnd w:id="5"/>
            <w:r>
              <w:rPr>
                <w:rFonts w:ascii="Times New Roman;Times;Serif" w:hAnsi="Times New Roman;Times;Serif"/>
                <w:b/>
              </w:rPr>
              <w:t>Delaware</w:t>
            </w:r>
          </w:p>
        </w:tc>
        <w:tc>
          <w:tcPr>
            <w:tcW w:w="2388" w:type="dxa"/>
            <w:tcBorders/>
            <w:vAlign w:val="center"/>
          </w:tcPr>
          <w:p>
            <w:pPr>
              <w:pStyle w:val="TableContents"/>
              <w:bidi w:val="0"/>
              <w:spacing w:before="0" w:after="283"/>
              <w:jc w:val="center"/>
              <w:rPr>
                <w:rFonts w:ascii="Times New Roman;Times;Serif" w:hAnsi="Times New Roman;Times;Serif"/>
                <w:b/>
              </w:rPr>
            </w:pPr>
            <w:bookmarkStart w:id="6" w:name="xdx_90F_edei--EntityFileNumber_c20260730"/>
            <w:bookmarkEnd w:id="6"/>
            <w:r>
              <w:rPr>
                <w:rFonts w:ascii="Times New Roman;Times;Serif" w:hAnsi="Times New Roman;Times;Serif"/>
                <w:b/>
              </w:rPr>
              <w:t>001-13057</w:t>
            </w:r>
          </w:p>
        </w:tc>
        <w:tc>
          <w:tcPr>
            <w:tcW w:w="2937" w:type="dxa"/>
            <w:tcBorders/>
            <w:vAlign w:val="center"/>
          </w:tcPr>
          <w:p>
            <w:pPr>
              <w:pStyle w:val="TableContents"/>
              <w:bidi w:val="0"/>
              <w:spacing w:before="0" w:after="283"/>
              <w:jc w:val="center"/>
              <w:rPr>
                <w:rFonts w:ascii="Times New Roman;Times;Serif" w:hAnsi="Times New Roman;Times;Serif"/>
                <w:b/>
              </w:rPr>
            </w:pPr>
            <w:bookmarkStart w:id="7" w:name="xdx_903_edei--EntityTaxIdentificationNum"/>
            <w:bookmarkEnd w:id="7"/>
            <w:r>
              <w:rPr>
                <w:rFonts w:ascii="Times New Roman;Times;Serif" w:hAnsi="Times New Roman;Times;Serif"/>
                <w:b/>
              </w:rPr>
              <w:t>13-2622036</w:t>
            </w:r>
          </w:p>
        </w:tc>
      </w:tr>
      <w:tr>
        <w:trPr/>
        <w:tc>
          <w:tcPr>
            <w:tcW w:w="48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(State or other jurisdiction of incorporation or organization)</w:t>
            </w:r>
          </w:p>
        </w:tc>
        <w:tc>
          <w:tcPr>
            <w:tcW w:w="2388"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(Commission File Number)</w:t>
            </w:r>
          </w:p>
        </w:tc>
        <w:tc>
          <w:tcPr>
            <w:tcW w:w="2937"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(IRS Employer Identification No.)</w:t>
            </w:r>
          </w:p>
        </w:tc>
      </w:tr>
      <w:tr>
        <w:trPr/>
        <w:tc>
          <w:tcPr>
            <w:tcW w:w="4880" w:type="dxa"/>
            <w:tcBorders/>
            <w:vAlign w:val="center"/>
          </w:tcPr>
          <w:p>
            <w:pPr>
              <w:pStyle w:val="TableContents"/>
              <w:bidi w:val="0"/>
              <w:spacing w:before="0" w:after="283"/>
              <w:jc w:val="center"/>
              <w:rPr/>
            </w:pPr>
            <w:r>
              <w:rPr/>
              <w:t> </w:t>
            </w:r>
          </w:p>
        </w:tc>
        <w:tc>
          <w:tcPr>
            <w:tcW w:w="2388" w:type="dxa"/>
            <w:tcBorders/>
            <w:vAlign w:val="center"/>
          </w:tcPr>
          <w:p>
            <w:pPr>
              <w:pStyle w:val="TableContents"/>
              <w:bidi w:val="0"/>
              <w:spacing w:before="0" w:after="283"/>
              <w:jc w:val="center"/>
              <w:rPr/>
            </w:pPr>
            <w:r>
              <w:rPr/>
              <w:t> </w:t>
            </w:r>
          </w:p>
        </w:tc>
        <w:tc>
          <w:tcPr>
            <w:tcW w:w="2937"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650 Madison Avenue, </w:t>
            </w:r>
          </w:p>
          <w:p>
            <w:pPr>
              <w:pStyle w:val="TableContents"/>
              <w:bidi w:val="0"/>
              <w:spacing w:before="0" w:after="283"/>
              <w:jc w:val="center"/>
              <w:rPr>
                <w:rFonts w:ascii="Times New Roman;Times;Serif" w:hAnsi="Times New Roman;Times;Serif"/>
                <w:b/>
                <w:i w:val="false"/>
                <w:caps w:val="false"/>
                <w:smallCaps w:val="false"/>
                <w:sz w:val="20"/>
              </w:rPr>
            </w:pPr>
            <w:bookmarkStart w:id="9" w:name="xdx_903_edei--EntityAddressCityOrTown_c2"/>
            <w:bookmarkEnd w:id="9"/>
            <w:r>
              <w:rPr>
                <w:rFonts w:ascii="Times New Roman;Times;Serif" w:hAnsi="Times New Roman;Times;Serif"/>
                <w:b/>
                <w:i w:val="false"/>
                <w:caps w:val="false"/>
                <w:smallCaps w:val="false"/>
                <w:sz w:val="20"/>
              </w:rPr>
              <w:t xml:space="preserve">New York, </w:t>
            </w:r>
            <w:bookmarkStart w:id="10" w:name="xdx_902_edei--EntityAddressStateOrProvin"/>
            <w:bookmarkEnd w:id="10"/>
            <w:r>
              <w:rPr>
                <w:rFonts w:ascii="Times New Roman;Times;Serif" w:hAnsi="Times New Roman;Times;Serif"/>
                <w:b/>
                <w:i w:val="false"/>
                <w:caps w:val="false"/>
                <w:smallCaps w:val="false"/>
                <w:sz w:val="20"/>
              </w:rPr>
              <w:t>New York</w:t>
            </w:r>
          </w:p>
        </w:tc>
        <w:tc>
          <w:tcPr>
            <w:tcW w:w="2388" w:type="dxa"/>
            <w:tcBorders/>
            <w:vAlign w:val="center"/>
          </w:tcPr>
          <w:p>
            <w:pPr>
              <w:pStyle w:val="TableContents"/>
              <w:bidi w:val="0"/>
              <w:spacing w:before="0" w:after="283"/>
              <w:jc w:val="center"/>
              <w:rPr/>
            </w:pPr>
            <w:r>
              <w:rPr/>
              <w:t> </w:t>
            </w:r>
          </w:p>
        </w:tc>
        <w:tc>
          <w:tcPr>
            <w:tcW w:w="2937" w:type="dxa"/>
            <w:tcBorders/>
            <w:vAlign w:val="center"/>
          </w:tcPr>
          <w:p>
            <w:pPr>
              <w:pStyle w:val="TableContents"/>
              <w:bidi w:val="0"/>
              <w:spacing w:before="0" w:after="283"/>
              <w:jc w:val="center"/>
              <w:rPr>
                <w:rFonts w:ascii="Times New Roman;Times;Serif" w:hAnsi="Times New Roman;Times;Serif"/>
                <w:b/>
              </w:rPr>
            </w:pPr>
            <w:bookmarkStart w:id="11" w:name="xdx_908_edei--EntityAddressPostalZipCode"/>
            <w:bookmarkEnd w:id="11"/>
            <w:r>
              <w:rPr>
                <w:rFonts w:ascii="Times New Roman;Times;Serif" w:hAnsi="Times New Roman;Times;Serif"/>
                <w:b/>
              </w:rPr>
              <w:t>10022</w:t>
            </w:r>
          </w:p>
        </w:tc>
      </w:tr>
      <w:tr>
        <w:trPr/>
        <w:tc>
          <w:tcPr>
            <w:tcW w:w="48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(Address of principal executive offices)</w:t>
            </w:r>
          </w:p>
        </w:tc>
        <w:tc>
          <w:tcPr>
            <w:tcW w:w="2388" w:type="dxa"/>
            <w:tcBorders/>
            <w:vAlign w:val="center"/>
          </w:tcPr>
          <w:p>
            <w:pPr>
              <w:pStyle w:val="TableContents"/>
              <w:bidi w:val="0"/>
              <w:spacing w:before="0" w:after="283"/>
              <w:jc w:val="center"/>
              <w:rPr/>
            </w:pPr>
            <w:r>
              <w:rPr/>
              <w:t> </w:t>
            </w:r>
          </w:p>
        </w:tc>
        <w:tc>
          <w:tcPr>
            <w:tcW w:w="2937"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(Zip Code)</w:t>
            </w:r>
          </w:p>
        </w:tc>
      </w:tr>
      <w:tr>
        <w:trPr/>
        <w:tc>
          <w:tcPr>
            <w:tcW w:w="4880" w:type="dxa"/>
            <w:tcBorders/>
            <w:vAlign w:val="center"/>
          </w:tcPr>
          <w:p>
            <w:pPr>
              <w:pStyle w:val="TableContents"/>
              <w:bidi w:val="0"/>
              <w:spacing w:before="0" w:after="283"/>
              <w:jc w:val="center"/>
              <w:rPr/>
            </w:pPr>
            <w:r>
              <w:rPr/>
              <w:t> </w:t>
            </w:r>
          </w:p>
        </w:tc>
        <w:tc>
          <w:tcPr>
            <w:tcW w:w="2388" w:type="dxa"/>
            <w:tcBorders/>
            <w:vAlign w:val="center"/>
          </w:tcPr>
          <w:p>
            <w:pPr>
              <w:pStyle w:val="TableContents"/>
              <w:bidi w:val="0"/>
              <w:spacing w:before="0" w:after="283"/>
              <w:jc w:val="center"/>
              <w:rPr/>
            </w:pPr>
            <w:r>
              <w:rPr/>
              <w:t> </w:t>
            </w:r>
          </w:p>
        </w:tc>
        <w:tc>
          <w:tcPr>
            <w:tcW w:w="2937" w:type="dxa"/>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bookmarkStart w:id="12" w:name="xdx_90F_edei--CityAreaCode_c20260730__20"/>
            <w:bookmarkEnd w:id="12"/>
            <w:r>
              <w:rPr>
                <w:rFonts w:ascii="Times New Roman;Times;Serif" w:hAnsi="Times New Roman;Times;Serif"/>
                <w:b/>
              </w:rPr>
              <w:t xml:space="preserve">212) </w:t>
            </w:r>
            <w:bookmarkStart w:id="13" w:name="xdx_904_edei--LocalPhoneNumber_c20260730"/>
            <w:bookmarkEnd w:id="13"/>
            <w:r>
              <w:rPr>
                <w:rFonts w:ascii="Times New Roman;Times;Serif" w:hAnsi="Times New Roman;Times;Serif"/>
                <w:b/>
              </w:rPr>
              <w:t>318-7000</w:t>
            </w:r>
          </w:p>
        </w:tc>
      </w:tr>
      <w:tr>
        <w:trPr/>
        <w:tc>
          <w:tcPr>
            <w:tcW w:w="10205" w:type="dxa"/>
            <w:gridSpan w:val="3"/>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(Registrant’s telephone number, including area code)</w:t>
            </w:r>
          </w:p>
        </w:tc>
      </w:tr>
      <w:tr>
        <w:trPr/>
        <w:tc>
          <w:tcPr>
            <w:tcW w:w="4880" w:type="dxa"/>
            <w:tcBorders/>
            <w:vAlign w:val="center"/>
          </w:tcPr>
          <w:p>
            <w:pPr>
              <w:pStyle w:val="TableContents"/>
              <w:bidi w:val="0"/>
              <w:spacing w:before="0" w:after="283"/>
              <w:jc w:val="center"/>
              <w:rPr/>
            </w:pPr>
            <w:r>
              <w:rPr/>
              <w:t> </w:t>
            </w:r>
          </w:p>
        </w:tc>
        <w:tc>
          <w:tcPr>
            <w:tcW w:w="2388" w:type="dxa"/>
            <w:tcBorders/>
            <w:vAlign w:val="center"/>
          </w:tcPr>
          <w:p>
            <w:pPr>
              <w:pStyle w:val="TableContents"/>
              <w:bidi w:val="0"/>
              <w:spacing w:before="0" w:after="283"/>
              <w:jc w:val="center"/>
              <w:rPr/>
            </w:pPr>
            <w:r>
              <w:rPr/>
              <w:t> </w:t>
            </w:r>
          </w:p>
        </w:tc>
        <w:tc>
          <w:tcPr>
            <w:tcW w:w="2937" w:type="dxa"/>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NOT APPLICABLE</w:t>
            </w:r>
          </w:p>
        </w:tc>
      </w:tr>
      <w:tr>
        <w:trPr/>
        <w:tc>
          <w:tcPr>
            <w:tcW w:w="10205" w:type="dxa"/>
            <w:gridSpan w:val="3"/>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(Former name or former address, if changed since last report.)</w:t>
            </w:r>
          </w:p>
        </w:tc>
      </w:tr>
    </w:tbl>
    <w:p>
      <w:pPr>
        <w:pStyle w:val="TextBody"/>
        <w:bidi w:val="0"/>
        <w:spacing w:before="0" w:after="20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bookmarkStart w:id="14" w:name="xdx_90A_edei--WrittenCommunications_c202"/>
            <w:bookmarkEnd w:id="14"/>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5" w:name="xdx_905_edei--SolicitingMaterial_c202607"/>
            <w:bookmarkEnd w:id="15"/>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6" w:name="xdx_90A_edei--PreCommencementTenderOffer"/>
            <w:bookmarkEnd w:id="16"/>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7" w:name="xdx_906_edei--PreCommencementIssuerTende"/>
            <w:bookmarkEnd w:id="17"/>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200" w:after="200"/>
        <w:ind w:left="200" w:right="20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tbl>
      <w:tblPr>
        <w:tblW w:w="8190" w:type="dxa"/>
        <w:jc w:val="left"/>
        <w:tblInd w:w="0" w:type="dxa"/>
        <w:tblLayout w:type="fixed"/>
        <w:tblCellMar>
          <w:top w:w="0" w:type="dxa"/>
          <w:left w:w="0" w:type="dxa"/>
          <w:bottom w:w="28" w:type="dxa"/>
          <w:right w:w="0" w:type="dxa"/>
        </w:tblCellMar>
      </w:tblPr>
      <w:tblGrid>
        <w:gridCol w:w="3800"/>
        <w:gridCol w:w="60"/>
        <w:gridCol w:w="1610"/>
        <w:gridCol w:w="60"/>
        <w:gridCol w:w="2660"/>
      </w:tblGrid>
      <w:tr>
        <w:trPr/>
        <w:tc>
          <w:tcPr>
            <w:tcW w:w="38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3800" w:type="dxa"/>
            <w:tcBorders/>
            <w:tcMar>
              <w:bottom w:w="0" w:type="dxa"/>
            </w:tcMar>
            <w:vAlign w:val="center"/>
          </w:tcPr>
          <w:p>
            <w:pPr>
              <w:pStyle w:val="TableContents"/>
              <w:bidi w:val="0"/>
              <w:spacing w:before="0" w:after="283"/>
              <w:jc w:val="center"/>
              <w:rPr>
                <w:rFonts w:ascii="Times New Roman;Times;Serif" w:hAnsi="Times New Roman;Times;Serif"/>
              </w:rPr>
            </w:pPr>
            <w:bookmarkStart w:id="18" w:name="xdx_902_edei--Security12bTitle_c20260730"/>
            <w:bookmarkEnd w:id="18"/>
            <w:r>
              <w:rPr>
                <w:rFonts w:ascii="Times New Roman;Times;Serif" w:hAnsi="Times New Roman;Times;Serif"/>
              </w:rPr>
              <w:t>Class A Common Stock, $.01 par value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rPr>
            </w:pPr>
            <w:bookmarkStart w:id="19" w:name="xdx_900_edei--TradingSymbol_c20260730__2"/>
            <w:bookmarkEnd w:id="19"/>
            <w:r>
              <w:rPr>
                <w:rFonts w:ascii="Times New Roman;Times;Serif" w:hAnsi="Times New Roman;Times;Serif"/>
              </w:rPr>
              <w:t>RL</w:t>
            </w:r>
          </w:p>
        </w:tc>
        <w:tc>
          <w:tcPr>
            <w:tcW w:w="60" w:type="dxa"/>
            <w:tcBorders/>
            <w:tcMar>
              <w:bottom w:w="0" w:type="dxa"/>
            </w:tcMar>
            <w:vAlign w:val="center"/>
          </w:tcPr>
          <w:p>
            <w:pPr>
              <w:pStyle w:val="TableContents"/>
              <w:bidi w:val="0"/>
              <w:spacing w:before="0" w:after="283"/>
              <w:jc w:val="left"/>
              <w:rPr/>
            </w:pPr>
            <w:r>
              <w:rPr/>
              <w:t> </w:t>
            </w:r>
          </w:p>
        </w:tc>
        <w:tc>
          <w:tcPr>
            <w:tcW w:w="2660" w:type="dxa"/>
            <w:tcBorders/>
            <w:tcMar>
              <w:bottom w:w="0" w:type="dxa"/>
            </w:tcMar>
            <w:vAlign w:val="center"/>
          </w:tcPr>
          <w:p>
            <w:pPr>
              <w:pStyle w:val="TableContents"/>
              <w:bidi w:val="0"/>
              <w:spacing w:before="0" w:after="283"/>
              <w:jc w:val="center"/>
              <w:rPr>
                <w:rFonts w:ascii="Times New Roman;Times;Serif" w:hAnsi="Times New Roman;Times;Serif"/>
              </w:rPr>
            </w:pPr>
            <w:bookmarkStart w:id="20" w:name="xdx_907_edei--SecurityExchangeName_c2026"/>
            <w:bookmarkEnd w:id="20"/>
            <w:r>
              <w:rPr>
                <w:rFonts w:ascii="Times New Roman;Times;Serif" w:hAnsi="Times New Roman;Times;Serif"/>
              </w:rPr>
              <w:t>New York Stock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1010"/>
        <w:gridCol w:w="6050"/>
      </w:tblGrid>
      <w:tr>
        <w:trPr/>
        <w:tc>
          <w:tcPr>
            <w:tcW w:w="10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w:t>
            </w:r>
          </w:p>
        </w:tc>
        <w:tc>
          <w:tcPr>
            <w:tcW w:w="605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SUBMISSION OF MATTERS TO A VOTE OF SECURITY HOLDERS.</w:t>
            </w:r>
          </w:p>
        </w:tc>
      </w:tr>
    </w:tbl>
    <w:p>
      <w:pPr>
        <w:pStyle w:val="TextBody"/>
        <w:bidi w:val="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of Stockholders of Ralph Lauren Corporation (the “Company”) was held on July 30,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(i) elected all of the Company’s nominees for director to serve until the Company’s 2027 Annual Meeting of Stockholders; (ii) ratified the appointment of Ernst &amp; Young LLP as the Company’s independent registered public accounting firm for the fiscal year ending April 3, 2027; and  (iii) approved, on an advisory basis, the compensation of the Company’s named executive officers and the Company’s compensation philosophy, policies and practices.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duly elected as a director received the number of votes indicated beside his or her name below. Class A directors are elected by the holders of Class A Common Stock and Class B directors are elected by holders of Class B Common Stock. Except for the election of directors, the Class A Common Stock and Class B Common Stock vote together as a single class on all matters presented for the consideration of our stockholders. Each owner of record of Class A Common Stock on the record date is entitled to one vote for each share. Each owner of record of Class B Common Stock on the record date is entitled to ten votes for each share.</w:t>
      </w:r>
    </w:p>
    <w:p>
      <w:pPr>
        <w:pStyle w:val="TextBody"/>
        <w:bidi w:val="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185"/>
        <w:gridCol w:w="17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of Directors:</w:t>
            </w:r>
          </w:p>
        </w:tc>
      </w:tr>
    </w:tbl>
    <w:p>
      <w:pPr>
        <w:pStyle w:val="TextBody"/>
        <w:bidi w:val="0"/>
        <w:ind w:left="720" w:right="0" w:hanging="0"/>
        <w:jc w:val="left"/>
        <w:rPr>
          <w:caps w:val="false"/>
          <w:smallCaps w:val="false"/>
        </w:rPr>
      </w:pPr>
      <w:r>
        <w:rPr>
          <w:caps w:val="false"/>
          <w:smallCaps w:val="false"/>
        </w:rPr>
        <w:t> </w:t>
      </w:r>
    </w:p>
    <w:tbl>
      <w:tblPr>
        <w:tblW w:w="7895" w:type="dxa"/>
        <w:jc w:val="left"/>
        <w:tblInd w:w="-10" w:type="dxa"/>
        <w:tblLayout w:type="fixed"/>
        <w:tblCellMar>
          <w:top w:w="28" w:type="dxa"/>
          <w:left w:w="28" w:type="dxa"/>
          <w:bottom w:w="28" w:type="dxa"/>
          <w:right w:w="28" w:type="dxa"/>
        </w:tblCellMar>
      </w:tblPr>
      <w:tblGrid>
        <w:gridCol w:w="1820"/>
        <w:gridCol w:w="2195"/>
        <w:gridCol w:w="2765"/>
        <w:gridCol w:w="1115"/>
      </w:tblGrid>
      <w:tr>
        <w:trPr/>
        <w:tc>
          <w:tcPr>
            <w:tcW w:w="182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Class A Directors</w:t>
            </w:r>
          </w:p>
        </w:tc>
        <w:tc>
          <w:tcPr>
            <w:tcW w:w="21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Number of Votes For</w:t>
            </w:r>
          </w:p>
        </w:tc>
        <w:tc>
          <w:tcPr>
            <w:tcW w:w="27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Number of Votes Withheld</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Non-Votes</w:t>
            </w:r>
          </w:p>
        </w:tc>
      </w:tr>
      <w:tr>
        <w:trPr/>
        <w:tc>
          <w:tcPr>
            <w:tcW w:w="1820" w:type="dxa"/>
            <w:tcBorders>
              <w:left w:val="single" w:sz="8" w:space="0" w:color="000000"/>
              <w:bottom w:val="single" w:sz="8" w:space="0" w:color="000000"/>
              <w:right w:val="single" w:sz="8" w:space="0" w:color="000000"/>
            </w:tcBorders>
            <w:shd w:fill="C6F4F9" w:val="clear"/>
            <w:tcMar>
              <w:top w:w="0" w:type="dxa"/>
            </w:tcMar>
            <w:vAlign w:val="center"/>
          </w:tcPr>
          <w:p>
            <w:pPr>
              <w:pStyle w:val="TableContents"/>
              <w:bidi w:val="0"/>
              <w:spacing w:before="0" w:after="283"/>
              <w:jc w:val="left"/>
              <w:rPr/>
            </w:pPr>
            <w:r>
              <w:rPr/>
              <w:t>Angela Ahrendts</w:t>
            </w:r>
          </w:p>
        </w:tc>
        <w:tc>
          <w:tcPr>
            <w:tcW w:w="219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29,487,839</w:t>
            </w:r>
          </w:p>
        </w:tc>
        <w:tc>
          <w:tcPr>
            <w:tcW w:w="276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859,613</w:t>
            </w:r>
          </w:p>
        </w:tc>
        <w:tc>
          <w:tcPr>
            <w:tcW w:w="111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2,338,063</w:t>
            </w:r>
          </w:p>
        </w:tc>
      </w:tr>
      <w:tr>
        <w:trPr/>
        <w:tc>
          <w:tcPr>
            <w:tcW w:w="1820"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pPr>
            <w:r>
              <w:rPr/>
              <w:t>Linda Findley</w:t>
            </w:r>
          </w:p>
        </w:tc>
        <w:tc>
          <w:tcPr>
            <w:tcW w:w="219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29,226,445</w:t>
            </w:r>
          </w:p>
        </w:tc>
        <w:tc>
          <w:tcPr>
            <w:tcW w:w="276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1,121,007</w:t>
            </w:r>
          </w:p>
        </w:tc>
        <w:tc>
          <w:tcPr>
            <w:tcW w:w="11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2,338,063</w:t>
            </w:r>
          </w:p>
        </w:tc>
      </w:tr>
      <w:tr>
        <w:trPr/>
        <w:tc>
          <w:tcPr>
            <w:tcW w:w="1820" w:type="dxa"/>
            <w:tcBorders>
              <w:left w:val="single" w:sz="8" w:space="0" w:color="000000"/>
              <w:bottom w:val="single" w:sz="8" w:space="0" w:color="000000"/>
              <w:right w:val="single" w:sz="8" w:space="0" w:color="000000"/>
            </w:tcBorders>
            <w:shd w:fill="C6F4F9" w:val="clear"/>
            <w:tcMar>
              <w:top w:w="0" w:type="dxa"/>
            </w:tcMar>
            <w:vAlign w:val="center"/>
          </w:tcPr>
          <w:p>
            <w:pPr>
              <w:pStyle w:val="TableContents"/>
              <w:bidi w:val="0"/>
              <w:spacing w:before="0" w:after="283"/>
              <w:jc w:val="left"/>
              <w:rPr/>
            </w:pPr>
            <w:r>
              <w:rPr/>
              <w:t>Darren Walker</w:t>
            </w:r>
          </w:p>
        </w:tc>
        <w:tc>
          <w:tcPr>
            <w:tcW w:w="219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19,909,048</w:t>
            </w:r>
          </w:p>
        </w:tc>
        <w:tc>
          <w:tcPr>
            <w:tcW w:w="276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10,438,404</w:t>
            </w:r>
          </w:p>
        </w:tc>
        <w:tc>
          <w:tcPr>
            <w:tcW w:w="111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2,338,063</w:t>
            </w:r>
          </w:p>
        </w:tc>
      </w:tr>
    </w:tbl>
    <w:p>
      <w:pPr>
        <w:pStyle w:val="TextBody"/>
        <w:bidi w:val="0"/>
        <w:jc w:val="left"/>
        <w:rPr>
          <w:caps w:val="false"/>
          <w:smallCaps w:val="false"/>
        </w:rPr>
      </w:pPr>
      <w:r>
        <w:rPr>
          <w:caps w:val="false"/>
          <w:smallCaps w:val="false"/>
        </w:rPr>
        <w:t> </w:t>
      </w:r>
    </w:p>
    <w:tbl>
      <w:tblPr>
        <w:tblW w:w="8210" w:type="dxa"/>
        <w:jc w:val="left"/>
        <w:tblInd w:w="-10" w:type="dxa"/>
        <w:tblLayout w:type="fixed"/>
        <w:tblCellMar>
          <w:top w:w="28" w:type="dxa"/>
          <w:left w:w="28" w:type="dxa"/>
          <w:bottom w:w="28" w:type="dxa"/>
          <w:right w:w="28" w:type="dxa"/>
        </w:tblCellMar>
      </w:tblPr>
      <w:tblGrid>
        <w:gridCol w:w="2135"/>
        <w:gridCol w:w="2195"/>
        <w:gridCol w:w="2765"/>
        <w:gridCol w:w="1115"/>
      </w:tblGrid>
      <w:tr>
        <w:trPr/>
        <w:tc>
          <w:tcPr>
            <w:tcW w:w="21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Class B Directors</w:t>
            </w:r>
          </w:p>
        </w:tc>
        <w:tc>
          <w:tcPr>
            <w:tcW w:w="21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Number of Votes For</w:t>
            </w:r>
          </w:p>
        </w:tc>
        <w:tc>
          <w:tcPr>
            <w:tcW w:w="276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Number of Votes Withheld</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Non-Votes</w:t>
            </w:r>
          </w:p>
        </w:tc>
      </w:tr>
      <w:tr>
        <w:trPr/>
        <w:tc>
          <w:tcPr>
            <w:tcW w:w="2135" w:type="dxa"/>
            <w:tcBorders>
              <w:left w:val="single" w:sz="8" w:space="0" w:color="000000"/>
              <w:bottom w:val="single" w:sz="8" w:space="0" w:color="000000"/>
              <w:right w:val="single" w:sz="8" w:space="0" w:color="000000"/>
            </w:tcBorders>
            <w:shd w:fill="C6F4F9" w:val="clear"/>
            <w:tcMar>
              <w:top w:w="0" w:type="dxa"/>
            </w:tcMar>
            <w:vAlign w:val="center"/>
          </w:tcPr>
          <w:p>
            <w:pPr>
              <w:pStyle w:val="TableContents"/>
              <w:bidi w:val="0"/>
              <w:spacing w:before="0" w:after="283"/>
              <w:jc w:val="left"/>
              <w:rPr/>
            </w:pPr>
            <w:r>
              <w:rPr/>
              <w:t>Ralph Lauren</w:t>
            </w:r>
          </w:p>
        </w:tc>
        <w:tc>
          <w:tcPr>
            <w:tcW w:w="219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218,812,760</w:t>
            </w:r>
          </w:p>
        </w:tc>
        <w:tc>
          <w:tcPr>
            <w:tcW w:w="276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0</w:t>
            </w:r>
          </w:p>
        </w:tc>
        <w:tc>
          <w:tcPr>
            <w:tcW w:w="111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0</w:t>
            </w:r>
          </w:p>
        </w:tc>
      </w:tr>
      <w:tr>
        <w:trPr/>
        <w:tc>
          <w:tcPr>
            <w:tcW w:w="213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pPr>
            <w:r>
              <w:rPr/>
              <w:t>Patrice Louvet</w:t>
            </w:r>
          </w:p>
        </w:tc>
        <w:tc>
          <w:tcPr>
            <w:tcW w:w="219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218,812,760</w:t>
            </w:r>
          </w:p>
        </w:tc>
        <w:tc>
          <w:tcPr>
            <w:tcW w:w="276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0</w:t>
            </w:r>
          </w:p>
        </w:tc>
        <w:tc>
          <w:tcPr>
            <w:tcW w:w="11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0</w:t>
            </w:r>
          </w:p>
        </w:tc>
      </w:tr>
      <w:tr>
        <w:trPr/>
        <w:tc>
          <w:tcPr>
            <w:tcW w:w="2135" w:type="dxa"/>
            <w:tcBorders>
              <w:left w:val="single" w:sz="8" w:space="0" w:color="000000"/>
              <w:bottom w:val="single" w:sz="8" w:space="0" w:color="000000"/>
              <w:right w:val="single" w:sz="8" w:space="0" w:color="000000"/>
            </w:tcBorders>
            <w:shd w:fill="C6F4F9" w:val="clear"/>
            <w:tcMar>
              <w:top w:w="0" w:type="dxa"/>
            </w:tcMar>
            <w:vAlign w:val="center"/>
          </w:tcPr>
          <w:p>
            <w:pPr>
              <w:pStyle w:val="TableContents"/>
              <w:bidi w:val="0"/>
              <w:spacing w:before="0" w:after="283"/>
              <w:jc w:val="left"/>
              <w:rPr/>
            </w:pPr>
            <w:r>
              <w:rPr/>
              <w:t>David Lauren</w:t>
            </w:r>
          </w:p>
        </w:tc>
        <w:tc>
          <w:tcPr>
            <w:tcW w:w="219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218,812,760</w:t>
            </w:r>
          </w:p>
        </w:tc>
        <w:tc>
          <w:tcPr>
            <w:tcW w:w="276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0</w:t>
            </w:r>
          </w:p>
        </w:tc>
        <w:tc>
          <w:tcPr>
            <w:tcW w:w="111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0</w:t>
            </w:r>
          </w:p>
        </w:tc>
      </w:tr>
      <w:tr>
        <w:trPr/>
        <w:tc>
          <w:tcPr>
            <w:tcW w:w="213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pPr>
            <w:r>
              <w:rPr/>
              <w:t>Frank A. Bennack, Jr.</w:t>
            </w:r>
          </w:p>
        </w:tc>
        <w:tc>
          <w:tcPr>
            <w:tcW w:w="219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218,812,760</w:t>
            </w:r>
          </w:p>
        </w:tc>
        <w:tc>
          <w:tcPr>
            <w:tcW w:w="276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0</w:t>
            </w:r>
          </w:p>
        </w:tc>
        <w:tc>
          <w:tcPr>
            <w:tcW w:w="11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0</w:t>
            </w:r>
          </w:p>
        </w:tc>
      </w:tr>
      <w:tr>
        <w:trPr/>
        <w:tc>
          <w:tcPr>
            <w:tcW w:w="2135" w:type="dxa"/>
            <w:tcBorders>
              <w:left w:val="single" w:sz="8" w:space="0" w:color="000000"/>
              <w:bottom w:val="single" w:sz="8" w:space="0" w:color="000000"/>
              <w:right w:val="single" w:sz="8" w:space="0" w:color="000000"/>
            </w:tcBorders>
            <w:shd w:fill="C6F4F9" w:val="clear"/>
            <w:tcMar>
              <w:top w:w="0" w:type="dxa"/>
            </w:tcMar>
            <w:vAlign w:val="center"/>
          </w:tcPr>
          <w:p>
            <w:pPr>
              <w:pStyle w:val="TableContents"/>
              <w:bidi w:val="0"/>
              <w:spacing w:before="0" w:after="283"/>
              <w:jc w:val="left"/>
              <w:rPr/>
            </w:pPr>
            <w:r>
              <w:rPr/>
              <w:t>Cesar Conde</w:t>
            </w:r>
          </w:p>
        </w:tc>
        <w:tc>
          <w:tcPr>
            <w:tcW w:w="219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218,812,760</w:t>
            </w:r>
          </w:p>
        </w:tc>
        <w:tc>
          <w:tcPr>
            <w:tcW w:w="276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0</w:t>
            </w:r>
          </w:p>
        </w:tc>
        <w:tc>
          <w:tcPr>
            <w:tcW w:w="111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0</w:t>
            </w:r>
          </w:p>
        </w:tc>
      </w:tr>
      <w:tr>
        <w:trPr/>
        <w:tc>
          <w:tcPr>
            <w:tcW w:w="213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pPr>
            <w:r>
              <w:rPr/>
              <w:t>Debra Cupp</w:t>
            </w:r>
          </w:p>
        </w:tc>
        <w:tc>
          <w:tcPr>
            <w:tcW w:w="219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218,812,760</w:t>
            </w:r>
          </w:p>
        </w:tc>
        <w:tc>
          <w:tcPr>
            <w:tcW w:w="276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0</w:t>
            </w:r>
          </w:p>
        </w:tc>
        <w:tc>
          <w:tcPr>
            <w:tcW w:w="11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0</w:t>
            </w:r>
          </w:p>
        </w:tc>
      </w:tr>
      <w:tr>
        <w:trPr/>
        <w:tc>
          <w:tcPr>
            <w:tcW w:w="2135" w:type="dxa"/>
            <w:tcBorders>
              <w:left w:val="single" w:sz="8" w:space="0" w:color="000000"/>
              <w:bottom w:val="single" w:sz="8" w:space="0" w:color="000000"/>
              <w:right w:val="single" w:sz="8" w:space="0" w:color="000000"/>
            </w:tcBorders>
            <w:shd w:fill="C6F4F9" w:val="clear"/>
            <w:tcMar>
              <w:top w:w="0" w:type="dxa"/>
            </w:tcMar>
            <w:vAlign w:val="center"/>
          </w:tcPr>
          <w:p>
            <w:pPr>
              <w:pStyle w:val="TableContents"/>
              <w:bidi w:val="0"/>
              <w:spacing w:before="0" w:after="283"/>
              <w:jc w:val="left"/>
              <w:rPr/>
            </w:pPr>
            <w:r>
              <w:rPr/>
              <w:t>Michael A. George</w:t>
            </w:r>
          </w:p>
        </w:tc>
        <w:tc>
          <w:tcPr>
            <w:tcW w:w="219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218,812,760</w:t>
            </w:r>
          </w:p>
        </w:tc>
        <w:tc>
          <w:tcPr>
            <w:tcW w:w="276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0</w:t>
            </w:r>
          </w:p>
        </w:tc>
        <w:tc>
          <w:tcPr>
            <w:tcW w:w="111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0</w:t>
            </w:r>
          </w:p>
        </w:tc>
      </w:tr>
      <w:tr>
        <w:trPr/>
        <w:tc>
          <w:tcPr>
            <w:tcW w:w="2135" w:type="dxa"/>
            <w:tcBorders>
              <w:left w:val="single" w:sz="8" w:space="0" w:color="000000"/>
              <w:bottom w:val="single" w:sz="8" w:space="0" w:color="000000"/>
              <w:right w:val="single" w:sz="8" w:space="0" w:color="000000"/>
            </w:tcBorders>
            <w:shd w:fill="FFFFFF" w:val="clear"/>
            <w:tcMar>
              <w:top w:w="0" w:type="dxa"/>
            </w:tcMar>
            <w:vAlign w:val="center"/>
          </w:tcPr>
          <w:p>
            <w:pPr>
              <w:pStyle w:val="TableContents"/>
              <w:bidi w:val="0"/>
              <w:spacing w:before="0" w:after="283"/>
              <w:jc w:val="left"/>
              <w:rPr/>
            </w:pPr>
            <w:r>
              <w:rPr/>
              <w:t>Valerie Jarrett</w:t>
            </w:r>
          </w:p>
        </w:tc>
        <w:tc>
          <w:tcPr>
            <w:tcW w:w="219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218,812,760</w:t>
            </w:r>
          </w:p>
        </w:tc>
        <w:tc>
          <w:tcPr>
            <w:tcW w:w="276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0</w:t>
            </w:r>
          </w:p>
        </w:tc>
        <w:tc>
          <w:tcPr>
            <w:tcW w:w="1115" w:type="dxa"/>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center"/>
              <w:rPr/>
            </w:pPr>
            <w:r>
              <w:rPr/>
              <w:t>0</w:t>
            </w:r>
          </w:p>
        </w:tc>
      </w:tr>
      <w:tr>
        <w:trPr/>
        <w:tc>
          <w:tcPr>
            <w:tcW w:w="2135" w:type="dxa"/>
            <w:tcBorders>
              <w:left w:val="single" w:sz="8" w:space="0" w:color="000000"/>
              <w:bottom w:val="single" w:sz="8" w:space="0" w:color="000000"/>
              <w:right w:val="single" w:sz="8" w:space="0" w:color="000000"/>
            </w:tcBorders>
            <w:shd w:fill="C6F4F9" w:val="clear"/>
            <w:tcMar>
              <w:top w:w="0" w:type="dxa"/>
            </w:tcMar>
            <w:vAlign w:val="center"/>
          </w:tcPr>
          <w:p>
            <w:pPr>
              <w:pStyle w:val="TableContents"/>
              <w:bidi w:val="0"/>
              <w:spacing w:before="0" w:after="283"/>
              <w:jc w:val="left"/>
              <w:rPr/>
            </w:pPr>
            <w:r>
              <w:rPr/>
              <w:t>Wei Zhang</w:t>
            </w:r>
          </w:p>
        </w:tc>
        <w:tc>
          <w:tcPr>
            <w:tcW w:w="219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218,812,760</w:t>
            </w:r>
          </w:p>
        </w:tc>
        <w:tc>
          <w:tcPr>
            <w:tcW w:w="276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0</w:t>
            </w:r>
          </w:p>
        </w:tc>
        <w:tc>
          <w:tcPr>
            <w:tcW w:w="1115" w:type="dxa"/>
            <w:tcBorders>
              <w:bottom w:val="single" w:sz="8" w:space="0" w:color="000000"/>
              <w:right w:val="single" w:sz="8" w:space="0" w:color="000000"/>
            </w:tcBorders>
            <w:shd w:fill="C6F4F9" w:val="clear"/>
            <w:tcMar>
              <w:top w:w="0" w:type="dxa"/>
              <w:left w:w="0" w:type="dxa"/>
            </w:tcMar>
            <w:vAlign w:val="center"/>
          </w:tcPr>
          <w:p>
            <w:pPr>
              <w:pStyle w:val="TableContents"/>
              <w:bidi w:val="0"/>
              <w:spacing w:before="0" w:after="283"/>
              <w:jc w:val="center"/>
              <w:rPr/>
            </w:pPr>
            <w:r>
              <w:rPr/>
              <w:t>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pPr>
            <w:r>
              <w:rPr/>
              <w:t>2.</w:t>
            </w:r>
          </w:p>
        </w:tc>
        <w:tc>
          <w:tcPr>
            <w:tcW w:w="10013" w:type="dxa"/>
            <w:tcBorders/>
            <w:vAlign w:val="center"/>
          </w:tcPr>
          <w:p>
            <w:pPr>
              <w:pStyle w:val="TableContents"/>
              <w:bidi w:val="0"/>
              <w:spacing w:before="0" w:after="283"/>
              <w:jc w:val="left"/>
              <w:rPr/>
            </w:pPr>
            <w:r>
              <w:rPr/>
              <w:t>Ratification of the appointment of Ernst &amp; Young LLP as the Company’s independent registered public accounting firm for the fiscal year ending April 3, 2027.</w:t>
            </w:r>
          </w:p>
        </w:tc>
      </w:tr>
    </w:tbl>
    <w:p>
      <w:pPr>
        <w:pStyle w:val="TextBody"/>
        <w:bidi w:val="0"/>
        <w:jc w:val="left"/>
        <w:rPr>
          <w:caps w:val="false"/>
          <w:smallCaps w:val="false"/>
        </w:rPr>
      </w:pPr>
      <w:r>
        <w:rPr>
          <w:caps w:val="false"/>
          <w:smallCaps w:val="false"/>
        </w:rPr>
        <w:t> </w:t>
      </w:r>
    </w:p>
    <w:tbl>
      <w:tblPr>
        <w:tblW w:w="6045" w:type="dxa"/>
        <w:jc w:val="left"/>
        <w:tblInd w:w="-10" w:type="dxa"/>
        <w:tblLayout w:type="fixed"/>
        <w:tblCellMar>
          <w:top w:w="28" w:type="dxa"/>
          <w:left w:w="28" w:type="dxa"/>
          <w:bottom w:w="28" w:type="dxa"/>
          <w:right w:w="28" w:type="dxa"/>
        </w:tblCellMar>
      </w:tblPr>
      <w:tblGrid>
        <w:gridCol w:w="2210"/>
        <w:gridCol w:w="2600"/>
        <w:gridCol w:w="1235"/>
      </w:tblGrid>
      <w:tr>
        <w:trPr/>
        <w:tc>
          <w:tcPr>
            <w:tcW w:w="22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Number of Votes For</w:t>
            </w:r>
          </w:p>
        </w:tc>
        <w:tc>
          <w:tcPr>
            <w:tcW w:w="26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Number of Votes Against</w:t>
            </w:r>
          </w:p>
        </w:tc>
        <w:tc>
          <w:tcPr>
            <w:tcW w:w="12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Abstentions</w:t>
            </w:r>
          </w:p>
        </w:tc>
      </w:tr>
      <w:tr>
        <w:trPr/>
        <w:tc>
          <w:tcPr>
            <w:tcW w:w="22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250,956,322</w:t>
            </w:r>
          </w:p>
        </w:tc>
        <w:tc>
          <w:tcPr>
            <w:tcW w:w="26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522,890</w:t>
            </w:r>
          </w:p>
        </w:tc>
        <w:tc>
          <w:tcPr>
            <w:tcW w:w="12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19,063</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pPr>
            <w:r>
              <w:rPr/>
              <w:t>3.</w:t>
            </w:r>
          </w:p>
        </w:tc>
        <w:tc>
          <w:tcPr>
            <w:tcW w:w="10014" w:type="dxa"/>
            <w:tcBorders/>
            <w:vAlign w:val="center"/>
          </w:tcPr>
          <w:p>
            <w:pPr>
              <w:pStyle w:val="TableContents"/>
              <w:bidi w:val="0"/>
              <w:spacing w:before="0" w:after="283"/>
              <w:jc w:val="left"/>
              <w:rPr/>
            </w:pPr>
            <w:r>
              <w:rPr/>
              <w:t>Approval, on an advisory basis, of the compensation of the Company’s named executive officers and the Company’s compensation philosophy, policies and practices.</w:t>
            </w:r>
          </w:p>
        </w:tc>
      </w:tr>
    </w:tbl>
    <w:p>
      <w:pPr>
        <w:pStyle w:val="TextBody"/>
        <w:bidi w:val="0"/>
        <w:jc w:val="left"/>
        <w:rPr>
          <w:caps w:val="false"/>
          <w:smallCaps w:val="false"/>
        </w:rPr>
      </w:pPr>
      <w:r>
        <w:rPr>
          <w:caps w:val="false"/>
          <w:smallCaps w:val="false"/>
        </w:rPr>
        <w:t> </w:t>
      </w:r>
    </w:p>
    <w:tbl>
      <w:tblPr>
        <w:tblW w:w="7145" w:type="dxa"/>
        <w:jc w:val="left"/>
        <w:tblInd w:w="-10" w:type="dxa"/>
        <w:tblLayout w:type="fixed"/>
        <w:tblCellMar>
          <w:top w:w="28" w:type="dxa"/>
          <w:left w:w="28" w:type="dxa"/>
          <w:bottom w:w="28" w:type="dxa"/>
          <w:right w:w="28" w:type="dxa"/>
        </w:tblCellMar>
      </w:tblPr>
      <w:tblGrid>
        <w:gridCol w:w="2210"/>
        <w:gridCol w:w="2600"/>
        <w:gridCol w:w="1220"/>
        <w:gridCol w:w="1115"/>
      </w:tblGrid>
      <w:tr>
        <w:trPr/>
        <w:tc>
          <w:tcPr>
            <w:tcW w:w="22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Number of Votes For</w:t>
            </w:r>
          </w:p>
        </w:tc>
        <w:tc>
          <w:tcPr>
            <w:tcW w:w="26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Number of Votes Against</w:t>
            </w:r>
          </w:p>
        </w:tc>
        <w:tc>
          <w:tcPr>
            <w:tcW w:w="12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Abstentions</w:t>
            </w:r>
          </w:p>
        </w:tc>
        <w:tc>
          <w:tcPr>
            <w:tcW w:w="111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rPr>
            </w:pPr>
            <w:r>
              <w:rPr>
                <w:b/>
              </w:rPr>
              <w:t>Non-Votes</w:t>
            </w:r>
          </w:p>
        </w:tc>
      </w:tr>
      <w:tr>
        <w:trPr/>
        <w:tc>
          <w:tcPr>
            <w:tcW w:w="22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247,311,631</w:t>
            </w:r>
          </w:p>
        </w:tc>
        <w:tc>
          <w:tcPr>
            <w:tcW w:w="26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1,827,343</w:t>
            </w:r>
          </w:p>
        </w:tc>
        <w:tc>
          <w:tcPr>
            <w:tcW w:w="12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21,238</w:t>
            </w:r>
          </w:p>
        </w:tc>
        <w:tc>
          <w:tcPr>
            <w:tcW w:w="111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2,338,063</w:t>
            </w:r>
          </w:p>
        </w:tc>
      </w:tr>
    </w:tbl>
    <w:p>
      <w:pPr>
        <w:pStyle w:val="TextBody"/>
        <w:bidi w:val="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90"/>
        <w:gridCol w:w="1280"/>
      </w:tblGrid>
      <w:tr>
        <w:trPr/>
        <w:tc>
          <w:tcPr>
            <w:tcW w:w="290" w:type="dxa"/>
            <w:tcBorders/>
            <w:vAlign w:val="center"/>
          </w:tcPr>
          <w:p>
            <w:pPr>
              <w:pStyle w:val="TableContents"/>
              <w:bidi w:val="0"/>
              <w:spacing w:before="0" w:after="283"/>
              <w:jc w:val="left"/>
              <w:rPr/>
            </w:pPr>
            <w:r>
              <w:rPr/>
              <w:t>(c)</w:t>
            </w:r>
          </w:p>
        </w:tc>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305"/>
        <w:gridCol w:w="1280"/>
      </w:tblGrid>
      <w:tr>
        <w:trPr/>
        <w:tc>
          <w:tcPr>
            <w:tcW w:w="305" w:type="dxa"/>
            <w:tcBorders/>
            <w:vAlign w:val="center"/>
          </w:tcPr>
          <w:p>
            <w:pPr>
              <w:pStyle w:val="TableContents"/>
              <w:bidi w:val="0"/>
              <w:spacing w:before="0" w:after="283"/>
              <w:jc w:val="left"/>
              <w:rPr/>
            </w:pPr>
            <w:r>
              <w:rPr/>
              <w:t>(d)</w:t>
            </w:r>
          </w:p>
        </w:tc>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ind w:left="72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ind w:left="0" w:right="0" w:firstLine="540"/>
        <w:jc w:val="left"/>
        <w:rPr>
          <w:caps w:val="false"/>
          <w:smallCaps w:val="false"/>
        </w:rPr>
      </w:pPr>
      <w:r>
        <w:rPr>
          <w:caps w:val="false"/>
          <w:smallCaps w:val="false"/>
        </w:rPr>
        <w:t> </w:t>
      </w:r>
    </w:p>
    <w:tbl>
      <w:tblPr>
        <w:tblW w:w="4748" w:type="dxa"/>
        <w:jc w:val="left"/>
        <w:tblInd w:w="0" w:type="dxa"/>
        <w:tblLayout w:type="fixed"/>
        <w:tblCellMar>
          <w:top w:w="0" w:type="dxa"/>
          <w:left w:w="0" w:type="dxa"/>
          <w:bottom w:w="0" w:type="dxa"/>
          <w:right w:w="0" w:type="dxa"/>
        </w:tblCellMar>
      </w:tblPr>
      <w:tblGrid>
        <w:gridCol w:w="1625"/>
        <w:gridCol w:w="342"/>
        <w:gridCol w:w="695"/>
        <w:gridCol w:w="2011"/>
        <w:gridCol w:w="75"/>
      </w:tblGrid>
      <w:tr>
        <w:trPr/>
        <w:tc>
          <w:tcPr>
            <w:tcW w:w="1625" w:type="dxa"/>
            <w:tcBorders/>
            <w:vAlign w:val="center"/>
          </w:tcPr>
          <w:p>
            <w:pPr>
              <w:pStyle w:val="TableContents"/>
              <w:bidi w:val="0"/>
              <w:spacing w:before="0" w:after="283"/>
              <w:jc w:val="left"/>
              <w:rPr/>
            </w:pPr>
            <w:r>
              <w:rPr/>
              <w:t> </w:t>
            </w:r>
          </w:p>
        </w:tc>
        <w:tc>
          <w:tcPr>
            <w:tcW w:w="304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RALPH LAUREN CORPORATION</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3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06" w:type="dxa"/>
            <w:gridSpan w:val="2"/>
            <w:tcBorders>
              <w:bottom w:val="single" w:sz="8" w:space="0" w:color="000000"/>
            </w:tcBorders>
            <w:tcMar>
              <w:bottom w:w="28" w:type="dxa"/>
            </w:tcMar>
            <w:vAlign w:val="center"/>
          </w:tcPr>
          <w:p>
            <w:pPr>
              <w:pStyle w:val="TableContents"/>
              <w:bidi w:val="0"/>
              <w:spacing w:before="0" w:after="283"/>
              <w:jc w:val="left"/>
              <w:rPr/>
            </w:pPr>
            <w:r>
              <w:rPr/>
              <w:t xml:space="preserve">/s/ Justin M. Picicci </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Name:</w:t>
            </w:r>
          </w:p>
        </w:tc>
        <w:tc>
          <w:tcPr>
            <w:tcW w:w="2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 M. Picicci</w:t>
            </w:r>
          </w:p>
        </w:tc>
        <w:tc>
          <w:tcPr>
            <w:tcW w:w="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Title:</w:t>
            </w:r>
          </w:p>
        </w:tc>
        <w:tc>
          <w:tcPr>
            <w:tcW w:w="20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751</Words>
  <Characters>4013</Characters>
  <CharactersWithSpaces>4713</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